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Guía de 2ª Oportunidad</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Unidad de aprendizaje: Español 1, primer semestre</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Examen: martes 18 de diciembre de 2012</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08:00 a. m.</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Semestre: agosto – diciembre 2012</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Instructivo para el desarrollo del portafolio</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INSTRUCCIONES GENERALES:</w:t>
      </w:r>
    </w:p>
    <w:p w:rsidR="00CA6C65" w:rsidRPr="00CA6C65" w:rsidRDefault="00CA6C65" w:rsidP="00CA6C65">
      <w:pPr>
        <w:numPr>
          <w:ilvl w:val="0"/>
          <w:numId w:val="1"/>
        </w:numPr>
        <w:shd w:val="clear" w:color="auto" w:fill="FFFFFF"/>
        <w:spacing w:after="0" w:line="312" w:lineRule="atLeast"/>
        <w:ind w:left="450"/>
        <w:jc w:val="both"/>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El valor de la entrega de tu portafolio de 2ª oportunidad en forma completa y correcta en tiempo y forma, es de 40 puntos.</w:t>
      </w:r>
    </w:p>
    <w:p w:rsidR="00CA6C65" w:rsidRPr="00CA6C65" w:rsidRDefault="00CA6C65" w:rsidP="00CA6C65">
      <w:pPr>
        <w:numPr>
          <w:ilvl w:val="0"/>
          <w:numId w:val="1"/>
        </w:numPr>
        <w:shd w:val="clear" w:color="auto" w:fill="FFFFFF"/>
        <w:spacing w:after="0" w:line="312" w:lineRule="atLeast"/>
        <w:ind w:left="450"/>
        <w:jc w:val="both"/>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Se integra con cuatro evidencias (una de cada etapa del Programa vigente de la UANL).</w:t>
      </w:r>
    </w:p>
    <w:p w:rsidR="00CA6C65" w:rsidRPr="00CA6C65" w:rsidRDefault="00CA6C65" w:rsidP="00CA6C65">
      <w:pPr>
        <w:numPr>
          <w:ilvl w:val="0"/>
          <w:numId w:val="1"/>
        </w:numPr>
        <w:shd w:val="clear" w:color="auto" w:fill="FFFFFF"/>
        <w:spacing w:after="0" w:line="312" w:lineRule="atLeast"/>
        <w:ind w:left="450"/>
        <w:jc w:val="both"/>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El valor de cada una de las cuatro evidencias es de 10 puntos.</w:t>
      </w:r>
    </w:p>
    <w:p w:rsidR="00CA6C65" w:rsidRPr="00CA6C65" w:rsidRDefault="00CA6C65" w:rsidP="00CA6C65">
      <w:pPr>
        <w:numPr>
          <w:ilvl w:val="0"/>
          <w:numId w:val="1"/>
        </w:numPr>
        <w:shd w:val="clear" w:color="auto" w:fill="FFFFFF"/>
        <w:spacing w:after="0" w:line="312" w:lineRule="atLeast"/>
        <w:ind w:left="450"/>
        <w:jc w:val="both"/>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Se incluyen las rúbricas de evaluación de cada evidencia, de manera que primero elabores una autoevaluación de la misma y revises a través de las mismas, los  posibles puntos que vayas acumulando.</w:t>
      </w:r>
    </w:p>
    <w:p w:rsidR="00CA6C65" w:rsidRPr="00CA6C65" w:rsidRDefault="00CA6C65" w:rsidP="00CA6C65">
      <w:pPr>
        <w:numPr>
          <w:ilvl w:val="0"/>
          <w:numId w:val="1"/>
        </w:numPr>
        <w:shd w:val="clear" w:color="auto" w:fill="FFFFFF"/>
        <w:spacing w:after="0" w:line="312" w:lineRule="atLeast"/>
        <w:ind w:left="450"/>
        <w:jc w:val="both"/>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La fecha de entrega del portafolio es la misma del examen de segunda oportunidad, se reitera que esta es una fecha inamovible para la recepción de la misma.</w:t>
      </w:r>
    </w:p>
    <w:p w:rsidR="00CA6C65" w:rsidRPr="00CA6C65" w:rsidRDefault="00CA6C65" w:rsidP="00CA6C65">
      <w:pPr>
        <w:numPr>
          <w:ilvl w:val="0"/>
          <w:numId w:val="1"/>
        </w:numPr>
        <w:shd w:val="clear" w:color="auto" w:fill="FFFFFF"/>
        <w:spacing w:after="0" w:line="312" w:lineRule="atLeast"/>
        <w:ind w:left="450"/>
        <w:jc w:val="both"/>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El orden de entrega del portafolio:</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Portada</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u w:val="single"/>
          <w:bdr w:val="none" w:sz="0" w:space="0" w:color="auto" w:frame="1"/>
          <w:lang w:eastAsia="es-MX"/>
        </w:rPr>
        <w:t>Primera evidencia: Representación gráfica del proceso de la comunicación</w:t>
      </w:r>
      <w:r w:rsidRPr="00CA6C65">
        <w:rPr>
          <w:rFonts w:ascii="inherit" w:eastAsia="Times New Roman" w:hAnsi="inherit" w:cs="Arial"/>
          <w:b/>
          <w:bCs/>
          <w:i/>
          <w:iCs/>
          <w:color w:val="444444"/>
          <w:sz w:val="27"/>
          <w:szCs w:val="27"/>
          <w:bdr w:val="none" w:sz="0" w:space="0" w:color="auto" w:frame="1"/>
          <w:lang w:eastAsia="es-MX"/>
        </w:rPr>
        <w:t> con todos sus elementos. Dicha evidencia se realiza a mano, con pluma negra, no se aceptará elaborada en computadora.</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Primera rúbrica: Representación gráfica del proceso de la comunicación.</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u w:val="single"/>
          <w:bdr w:val="none" w:sz="0" w:space="0" w:color="auto" w:frame="1"/>
          <w:lang w:eastAsia="es-MX"/>
        </w:rPr>
        <w:t>Segunda evidencia: Elaboración de un mapa conceptual</w:t>
      </w:r>
      <w:r w:rsidRPr="00CA6C65">
        <w:rPr>
          <w:rFonts w:ascii="inherit" w:eastAsia="Times New Roman" w:hAnsi="inherit" w:cs="Arial"/>
          <w:b/>
          <w:bCs/>
          <w:i/>
          <w:iCs/>
          <w:color w:val="444444"/>
          <w:sz w:val="27"/>
          <w:szCs w:val="27"/>
          <w:bdr w:val="none" w:sz="0" w:space="0" w:color="auto" w:frame="1"/>
          <w:lang w:eastAsia="es-MX"/>
        </w:rPr>
        <w:t> de la lectura: Fumar no siempre es un placer, de la página 17 de tu libro de texto Español 1, Expresión oral y escrita.</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Segunda rúbrica: Mapa conceptual</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u w:val="single"/>
          <w:bdr w:val="none" w:sz="0" w:space="0" w:color="auto" w:frame="1"/>
          <w:lang w:eastAsia="es-MX"/>
        </w:rPr>
        <w:t>Tercera evidencia: texto con estructura IDC.</w:t>
      </w:r>
      <w:r w:rsidRPr="00CA6C65">
        <w:rPr>
          <w:rFonts w:ascii="inherit" w:eastAsia="Times New Roman" w:hAnsi="inherit" w:cs="Arial"/>
          <w:b/>
          <w:bCs/>
          <w:i/>
          <w:iCs/>
          <w:color w:val="444444"/>
          <w:sz w:val="27"/>
          <w:szCs w:val="27"/>
          <w:bdr w:val="none" w:sz="0" w:space="0" w:color="auto" w:frame="1"/>
          <w:lang w:eastAsia="es-MX"/>
        </w:rPr>
        <w:t> Se te proporcionan tres temas, selecciona uno y realiza un texto con estructura IDC, lo realizarás a mano,  posterior a tu escrito clasifica las funciones que desempeñan los párrafos que elaboraste, incluyendo su tipología.</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Tercera rúbrica: Texto IDC</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u w:val="single"/>
          <w:bdr w:val="none" w:sz="0" w:space="0" w:color="auto" w:frame="1"/>
          <w:lang w:eastAsia="es-MX"/>
        </w:rPr>
        <w:t>Cuarta evidencia: Selecciona dos tipologías textuales</w:t>
      </w:r>
      <w:r w:rsidRPr="00CA6C65">
        <w:rPr>
          <w:rFonts w:ascii="inherit" w:eastAsia="Times New Roman" w:hAnsi="inherit" w:cs="Arial"/>
          <w:b/>
          <w:bCs/>
          <w:i/>
          <w:iCs/>
          <w:color w:val="444444"/>
          <w:sz w:val="27"/>
          <w:szCs w:val="27"/>
          <w:bdr w:val="none" w:sz="0" w:space="0" w:color="auto" w:frame="1"/>
          <w:lang w:eastAsia="es-MX"/>
        </w:rPr>
        <w:t>, tu búsqueda puede ser de internet o recórtalas de algún documento escrito, como periódico o revista, pégalas en hojas de máquina, y después deberás analizarlas con base al cuadro 4.2 Contenido y estructura de la tipología de textos.</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Cuarta rúbrica: Tipologías textuales</w:t>
      </w:r>
    </w:p>
    <w:p w:rsidR="00CA6C65" w:rsidRPr="00CA6C65" w:rsidRDefault="00CA6C65" w:rsidP="00CA6C65">
      <w:pPr>
        <w:numPr>
          <w:ilvl w:val="0"/>
          <w:numId w:val="2"/>
        </w:numPr>
        <w:shd w:val="clear" w:color="auto" w:fill="FFFFFF"/>
        <w:spacing w:after="0" w:line="312" w:lineRule="atLeast"/>
        <w:ind w:left="450"/>
        <w:jc w:val="both"/>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Se te señala la importancia de trabajar en forma individual este Portafolio, de otra manera serás acreedor de sanciones académicas.</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lastRenderedPageBreak/>
        <w:t>ACADEMIA DE ESPAÑOL</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MES. NORA JUANA MEDINA PEDRAZA</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COORDINADORA</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SANTA CATARINA, N. L.   10 DE DICIEMBRE DE 2012</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PRIMERA EVIDENCIA</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Representación gráfica del proceso de la comunicación</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Nombre</w:t>
      </w:r>
      <w:proofErr w:type="gramStart"/>
      <w:r w:rsidRPr="00CA6C65">
        <w:rPr>
          <w:rFonts w:ascii="inherit" w:eastAsia="Times New Roman" w:hAnsi="inherit" w:cs="Arial"/>
          <w:b/>
          <w:bCs/>
          <w:i/>
          <w:iCs/>
          <w:color w:val="444444"/>
          <w:sz w:val="27"/>
          <w:szCs w:val="27"/>
          <w:bdr w:val="none" w:sz="0" w:space="0" w:color="auto" w:frame="1"/>
          <w:lang w:eastAsia="es-MX"/>
        </w:rPr>
        <w:t>:_</w:t>
      </w:r>
      <w:proofErr w:type="gramEnd"/>
      <w:r w:rsidRPr="00CA6C65">
        <w:rPr>
          <w:rFonts w:ascii="inherit" w:eastAsia="Times New Roman" w:hAnsi="inherit" w:cs="Arial"/>
          <w:b/>
          <w:bCs/>
          <w:i/>
          <w:iCs/>
          <w:color w:val="444444"/>
          <w:sz w:val="27"/>
          <w:szCs w:val="27"/>
          <w:bdr w:val="none" w:sz="0" w:space="0" w:color="auto" w:frame="1"/>
          <w:lang w:eastAsia="es-MX"/>
        </w:rPr>
        <w:t>_______________________________________________________  Grupo: _______</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Elabora a mano tu esquema:</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Explicación o descripción</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ACADEMIA DE ESPAÑOL – 1</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RÚBRICA DE EVALUACIÓN</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REPRESENTACIÓN GRÁFICA DEL PROCESO DE COMUNICACIÓN</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Evidencia  1</w:t>
      </w:r>
    </w:p>
    <w:tbl>
      <w:tblPr>
        <w:tblW w:w="0" w:type="auto"/>
        <w:shd w:val="clear" w:color="auto" w:fill="FFFFFF"/>
        <w:tblCellMar>
          <w:left w:w="0" w:type="dxa"/>
          <w:right w:w="0" w:type="dxa"/>
        </w:tblCellMar>
        <w:tblLook w:val="04A0" w:firstRow="1" w:lastRow="0" w:firstColumn="1" w:lastColumn="0" w:noHBand="0" w:noVBand="1"/>
      </w:tblPr>
      <w:tblGrid>
        <w:gridCol w:w="4625"/>
        <w:gridCol w:w="2476"/>
        <w:gridCol w:w="1737"/>
      </w:tblGrid>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DATO</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PUNTOS</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PUNTOS OBTENIDOS</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IDENTIFICACIÓN PERSONAL</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ESQUEMA LEGIBLE</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2</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ELEMENTOS BÁSICOS</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2</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ELEMENTOS ADICIONALES  </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2</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EXPLICACIÓN O DESCRIPCIÓN</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2</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ORTOGRAFÍA</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right"/>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pacing w:after="0" w:line="312" w:lineRule="atLeast"/>
              <w:jc w:val="right"/>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TOTAL</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10</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bl>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Alumno: _________________________________    Grupo ________</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lastRenderedPageBreak/>
        <w:t>             Maestro(a): _________________________________   </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Calificación ____________________</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Nombre y firma  del  evaluador: ___________________________________</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MES Nora Juana Medina Pedraza</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Coordinadora de la Academia de Español</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Santa Catarina, N.L.   10  de diciembre de 2012</w:t>
      </w:r>
    </w:p>
    <w:p w:rsidR="00CA6C65" w:rsidRPr="00CA6C65" w:rsidRDefault="00CA6C65" w:rsidP="00CA6C65">
      <w:pPr>
        <w:shd w:val="clear" w:color="auto" w:fill="FFFFFF"/>
        <w:spacing w:after="300" w:line="312" w:lineRule="atLeast"/>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0"/>
          <w:szCs w:val="20"/>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SEGUNDA EVIDENCIA</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Mapa conceptual</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Nombre</w:t>
      </w:r>
      <w:proofErr w:type="gramStart"/>
      <w:r w:rsidRPr="00CA6C65">
        <w:rPr>
          <w:rFonts w:ascii="inherit" w:eastAsia="Times New Roman" w:hAnsi="inherit" w:cs="Arial"/>
          <w:b/>
          <w:bCs/>
          <w:i/>
          <w:iCs/>
          <w:color w:val="444444"/>
          <w:sz w:val="27"/>
          <w:szCs w:val="27"/>
          <w:bdr w:val="none" w:sz="0" w:space="0" w:color="auto" w:frame="1"/>
          <w:lang w:eastAsia="es-MX"/>
        </w:rPr>
        <w:t>:_</w:t>
      </w:r>
      <w:proofErr w:type="gramEnd"/>
      <w:r w:rsidRPr="00CA6C65">
        <w:rPr>
          <w:rFonts w:ascii="inherit" w:eastAsia="Times New Roman" w:hAnsi="inherit" w:cs="Arial"/>
          <w:b/>
          <w:bCs/>
          <w:i/>
          <w:iCs/>
          <w:color w:val="444444"/>
          <w:sz w:val="27"/>
          <w:szCs w:val="27"/>
          <w:bdr w:val="none" w:sz="0" w:space="0" w:color="auto" w:frame="1"/>
          <w:lang w:eastAsia="es-MX"/>
        </w:rPr>
        <w:t>_______________________________________________________  Grupo: _______</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Realiza una lectura atenta, subraya las ideas principales y posteriormente realiza un mapa conceptual de la siguiente lectura:</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Fumar no siempre es un placer</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7"/>
          <w:szCs w:val="27"/>
          <w:bdr w:val="none" w:sz="0" w:space="0" w:color="auto" w:frame="1"/>
          <w:lang w:eastAsia="es-MX"/>
        </w:rPr>
        <w:t>Ningún otro producto de consumo contaminante ambiental ha sido tan ampliamente estudiado para determinar sus efectos en la salud como el tabaco. Existe tal número de investigaciones independientes</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proofErr w:type="gramStart"/>
      <w:r w:rsidRPr="00CA6C65">
        <w:rPr>
          <w:rFonts w:ascii="Arial" w:eastAsia="Times New Roman" w:hAnsi="Arial" w:cs="Arial"/>
          <w:color w:val="444444"/>
          <w:sz w:val="27"/>
          <w:szCs w:val="27"/>
          <w:bdr w:val="none" w:sz="0" w:space="0" w:color="auto" w:frame="1"/>
          <w:lang w:eastAsia="es-MX"/>
        </w:rPr>
        <w:t>realizadas</w:t>
      </w:r>
      <w:proofErr w:type="gramEnd"/>
      <w:r w:rsidRPr="00CA6C65">
        <w:rPr>
          <w:rFonts w:ascii="Arial" w:eastAsia="Times New Roman" w:hAnsi="Arial" w:cs="Arial"/>
          <w:color w:val="444444"/>
          <w:sz w:val="27"/>
          <w:szCs w:val="27"/>
          <w:bdr w:val="none" w:sz="0" w:space="0" w:color="auto" w:frame="1"/>
          <w:lang w:eastAsia="es-MX"/>
        </w:rPr>
        <w:t xml:space="preserve"> en diferentes países y los resultados obtenidos son tan similares que cualquiera de ellas sirve</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proofErr w:type="gramStart"/>
      <w:r w:rsidRPr="00CA6C65">
        <w:rPr>
          <w:rFonts w:ascii="Arial" w:eastAsia="Times New Roman" w:hAnsi="Arial" w:cs="Arial"/>
          <w:color w:val="444444"/>
          <w:sz w:val="27"/>
          <w:szCs w:val="27"/>
          <w:bdr w:val="none" w:sz="0" w:space="0" w:color="auto" w:frame="1"/>
          <w:lang w:eastAsia="es-MX"/>
        </w:rPr>
        <w:t>para</w:t>
      </w:r>
      <w:proofErr w:type="gramEnd"/>
      <w:r w:rsidRPr="00CA6C65">
        <w:rPr>
          <w:rFonts w:ascii="Arial" w:eastAsia="Times New Roman" w:hAnsi="Arial" w:cs="Arial"/>
          <w:color w:val="444444"/>
          <w:sz w:val="27"/>
          <w:szCs w:val="27"/>
          <w:bdr w:val="none" w:sz="0" w:space="0" w:color="auto" w:frame="1"/>
          <w:lang w:eastAsia="es-MX"/>
        </w:rPr>
        <w:t xml:space="preserve"> ilustrar los daños que el tabaco ocasiona en los fumadores.</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7"/>
          <w:szCs w:val="27"/>
          <w:bdr w:val="none" w:sz="0" w:space="0" w:color="auto" w:frame="1"/>
          <w:lang w:eastAsia="es-MX"/>
        </w:rPr>
        <w:t>Se ha señalado que entre el 20 y 30% de los casos de cáncer en Estados Unidos están asociados con el consumo de tabaco. En 1978, de las 390 000 defunciones por cáncer, 102 000 se atribuyeron al tabaquismo. Se ha descubierto también que en los fumadores de edad media el cáncer de pulmón se presenta con una frecuencia 10 veces mayor que en los no fumadores. El hábito de fumar se ha asociado no sólo con el cáncer pulmonar, sino con el de labios, lengua, boca, laringe, faringe, estómago y vejiga. Más aún, el tabaquismo se relaciona con enfermedades del corazón, entre las que se encuentran las afecciones coronarias, los infartos y los aneurismas en la aorta. Asimismo, causa o agrava padecimientos</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proofErr w:type="gramStart"/>
      <w:r w:rsidRPr="00CA6C65">
        <w:rPr>
          <w:rFonts w:ascii="Arial" w:eastAsia="Times New Roman" w:hAnsi="Arial" w:cs="Arial"/>
          <w:color w:val="444444"/>
          <w:sz w:val="27"/>
          <w:szCs w:val="27"/>
          <w:bdr w:val="none" w:sz="0" w:space="0" w:color="auto" w:frame="1"/>
          <w:lang w:eastAsia="es-MX"/>
        </w:rPr>
        <w:t>respiratorios</w:t>
      </w:r>
      <w:proofErr w:type="gramEnd"/>
      <w:r w:rsidRPr="00CA6C65">
        <w:rPr>
          <w:rFonts w:ascii="Arial" w:eastAsia="Times New Roman" w:hAnsi="Arial" w:cs="Arial"/>
          <w:color w:val="444444"/>
          <w:sz w:val="27"/>
          <w:szCs w:val="27"/>
          <w:bdr w:val="none" w:sz="0" w:space="0" w:color="auto" w:frame="1"/>
          <w:lang w:eastAsia="es-MX"/>
        </w:rPr>
        <w:t xml:space="preserve"> como la bronquitis y el enfisema, que resulta del desarrollo de fibrosis pulmonar.</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7"/>
          <w:szCs w:val="27"/>
          <w:bdr w:val="none" w:sz="0" w:space="0" w:color="auto" w:frame="1"/>
          <w:lang w:eastAsia="es-MX"/>
        </w:rPr>
        <w:lastRenderedPageBreak/>
        <w:t>Los riesgos de sufrir las enfermedades mencionadas varían de acuerdo con diversos factores, como la forma en que se consume el tabaco (pipa, puro o cigarrillo), la cantidad de humo que se inhale, el número de cigarrillos que se fume diariamente, la edad a la que se haya empezado a fumar y el tipo de tabaco, por citar sólo algunos.</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7"/>
          <w:szCs w:val="27"/>
          <w:bdr w:val="none" w:sz="0" w:space="0" w:color="auto" w:frame="1"/>
          <w:lang w:eastAsia="es-MX"/>
        </w:rPr>
        <w:t>En los estudios con entrevistas periódicas durante varios años a fumadores, se ha encontrado que la mortalidad por cáncer de pulmón es mayor en los individuos que fuman pipa y puro, que en los no fumadores, y aún más elevada en los que consumen cigarrillos. Se ha visto también que los fumadores de pipa y puro, por lo general, inhalan menos humo que los que fuman cigarrillos, y que quienes empezaron a fumar desde temprana edad tienden a inhalar más profundamente humo a edades avanzadas. Por otro lado, la frecuencia con la que se presentan tumores malignos en los labios, lengua, boca y esófago en los fumadores de pipa y puro, suele ser igual o mayor a la observada en quienes acostumbran fumar cigarrillos.</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7"/>
          <w:szCs w:val="27"/>
          <w:bdr w:val="none" w:sz="0" w:space="0" w:color="auto" w:frame="1"/>
          <w:lang w:eastAsia="es-MX"/>
        </w:rPr>
        <w:t>Si se toma en cuenta la edad en que se inició el hábito de fumar en individuos que entre los 55 y 64 años de edad han fumado el mismo número de cigarrillos, se constata que hay ciertas variaciones en el número de muertes (por diversas causas) con respecto a quienes empezaron a fumar más jóvenes. Por ejemplo, la tasa de mortalidad es más alta entre quienes comenzaron a fumar alrededor de los 15 años de edad, que entre los que lo hicieron después de los 25. El número de muertes se incrementa más en la medida en que aumenta el número de cigarrillos que se fuman por día, en todos los grupos de edad.</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7"/>
          <w:szCs w:val="27"/>
          <w:bdr w:val="none" w:sz="0" w:space="0" w:color="auto" w:frame="1"/>
          <w:lang w:eastAsia="es-MX"/>
        </w:rPr>
        <w:t>Otro hecho importante es que los individuos que conviven con fumadores e inhalan el humo que contamina el aire de las habitaciones (fumadores pasivos), también tienen un elevado riesgo de contraer cáncer.</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Cortinas, Cristina</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D.R. © Cristina Cortinas, México, 2003.</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D.R. © Fondo de Cultura Económica, México, 2003</w:t>
      </w:r>
      <w:r w:rsidRPr="00CA6C65">
        <w:rPr>
          <w:rFonts w:ascii="Arial" w:eastAsia="Times New Roman" w:hAnsi="Arial" w:cs="Arial"/>
          <w:color w:val="444444"/>
          <w:sz w:val="27"/>
          <w:szCs w:val="27"/>
          <w:bdr w:val="none" w:sz="0" w:space="0" w:color="auto" w:frame="1"/>
          <w:lang w:eastAsia="es-MX"/>
        </w:rPr>
        <w:t>.</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Mapa conceptual:</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300" w:line="312" w:lineRule="atLeast"/>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0"/>
          <w:szCs w:val="20"/>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ACADEMIA DE ESPAÑOL – 1</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RÚBRICA DE EVALUACIÓN</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MAPA CONCEPTUAL</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lastRenderedPageBreak/>
        <w:t>Evidencia  2</w:t>
      </w:r>
    </w:p>
    <w:tbl>
      <w:tblPr>
        <w:tblW w:w="0" w:type="auto"/>
        <w:shd w:val="clear" w:color="auto" w:fill="FFFFFF"/>
        <w:tblCellMar>
          <w:left w:w="0" w:type="dxa"/>
          <w:right w:w="0" w:type="dxa"/>
        </w:tblCellMar>
        <w:tblLook w:val="04A0" w:firstRow="1" w:lastRow="0" w:firstColumn="1" w:lastColumn="0" w:noHBand="0" w:noVBand="1"/>
      </w:tblPr>
      <w:tblGrid>
        <w:gridCol w:w="4625"/>
        <w:gridCol w:w="2476"/>
        <w:gridCol w:w="1737"/>
      </w:tblGrid>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DATO</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PUNTOS</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PUNTOS OBTENIDOS</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IDENTIFICACIÓN PERSONAL</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SUBRAYADO DE IDEAS PRINCIPALES</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MAPA CONCEPTUAL</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4</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CONCEPTOS</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2</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ORTOGRAFÍA</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LIMPIEZA</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5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right"/>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pacing w:after="0" w:line="312" w:lineRule="atLeast"/>
              <w:jc w:val="right"/>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TOTAL</w:t>
            </w:r>
          </w:p>
        </w:tc>
        <w:tc>
          <w:tcPr>
            <w:tcW w:w="267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10</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bl>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Alumno: _________________________________    Grupo ________</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Maestro(a): _________________________________   </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Calificación ____________________</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Nombre y firma  del  evaluador: ___________________________________</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MES Nora Juana Medina Pedraza</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Coordinadora de la Academia de Español</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Santa Catarina, N.L.   10  de diciembre de 2012</w:t>
      </w:r>
    </w:p>
    <w:p w:rsidR="00CA6C65" w:rsidRPr="00CA6C65" w:rsidRDefault="00CA6C65" w:rsidP="00CA6C65">
      <w:pPr>
        <w:shd w:val="clear" w:color="auto" w:fill="FFFFFF"/>
        <w:spacing w:after="300" w:line="312" w:lineRule="atLeast"/>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0"/>
          <w:szCs w:val="20"/>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TERCERA EVIDENCIA</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Texto IDC</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Nombre</w:t>
      </w:r>
      <w:proofErr w:type="gramStart"/>
      <w:r w:rsidRPr="00CA6C65">
        <w:rPr>
          <w:rFonts w:ascii="inherit" w:eastAsia="Times New Roman" w:hAnsi="inherit" w:cs="Arial"/>
          <w:b/>
          <w:bCs/>
          <w:i/>
          <w:iCs/>
          <w:color w:val="444444"/>
          <w:sz w:val="27"/>
          <w:szCs w:val="27"/>
          <w:bdr w:val="none" w:sz="0" w:space="0" w:color="auto" w:frame="1"/>
          <w:lang w:eastAsia="es-MX"/>
        </w:rPr>
        <w:t>:_</w:t>
      </w:r>
      <w:proofErr w:type="gramEnd"/>
      <w:r w:rsidRPr="00CA6C65">
        <w:rPr>
          <w:rFonts w:ascii="inherit" w:eastAsia="Times New Roman" w:hAnsi="inherit" w:cs="Arial"/>
          <w:b/>
          <w:bCs/>
          <w:i/>
          <w:iCs/>
          <w:color w:val="444444"/>
          <w:sz w:val="27"/>
          <w:szCs w:val="27"/>
          <w:bdr w:val="none" w:sz="0" w:space="0" w:color="auto" w:frame="1"/>
          <w:lang w:eastAsia="es-MX"/>
        </w:rPr>
        <w:t>_______________________________________________________  Grupo: _______</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A continuación se te presentan tres temas, selecciona uno para que lo desarrolles en un texto con estructura IDC (Introducción – Desarrollo – Conclusión), realiza mínimo tres párrafos; después identifica la función de los párrafos que elaboraste, junto con su clasificación correspondiente:</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numPr>
          <w:ilvl w:val="0"/>
          <w:numId w:val="3"/>
        </w:numPr>
        <w:shd w:val="clear" w:color="auto" w:fill="FFFFFF"/>
        <w:spacing w:after="0" w:line="312" w:lineRule="atLeast"/>
        <w:ind w:left="450"/>
        <w:textAlignment w:val="baseline"/>
        <w:rPr>
          <w:rFonts w:ascii="inherit" w:eastAsia="Times New Roman" w:hAnsi="inherit"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1.       El noviazgo vía chat (       )</w:t>
      </w:r>
    </w:p>
    <w:p w:rsidR="00CA6C65" w:rsidRPr="00CA6C65" w:rsidRDefault="00CA6C65" w:rsidP="00CA6C65">
      <w:pPr>
        <w:numPr>
          <w:ilvl w:val="0"/>
          <w:numId w:val="3"/>
        </w:numPr>
        <w:shd w:val="clear" w:color="auto" w:fill="FFFFFF"/>
        <w:spacing w:after="0" w:line="312" w:lineRule="atLeast"/>
        <w:ind w:left="450"/>
        <w:textAlignment w:val="baseline"/>
        <w:rPr>
          <w:rFonts w:ascii="inherit" w:eastAsia="Times New Roman" w:hAnsi="inherit"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2.       El uso del Internet (      )</w:t>
      </w:r>
    </w:p>
    <w:p w:rsidR="00CA6C65" w:rsidRPr="00CA6C65" w:rsidRDefault="00CA6C65" w:rsidP="00CA6C65">
      <w:pPr>
        <w:numPr>
          <w:ilvl w:val="0"/>
          <w:numId w:val="3"/>
        </w:numPr>
        <w:shd w:val="clear" w:color="auto" w:fill="FFFFFF"/>
        <w:spacing w:after="0" w:line="312" w:lineRule="atLeast"/>
        <w:ind w:left="450"/>
        <w:textAlignment w:val="baseline"/>
        <w:rPr>
          <w:rFonts w:ascii="inherit" w:eastAsia="Times New Roman" w:hAnsi="inherit"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3.       La influencia de la música en la juventud (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7"/>
          <w:szCs w:val="27"/>
          <w:bdr w:val="none" w:sz="0" w:space="0" w:color="auto" w:frame="1"/>
          <w:lang w:eastAsia="es-MX"/>
        </w:rPr>
        <w:lastRenderedPageBreak/>
        <w:t>___________________________________________________________</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7"/>
          <w:szCs w:val="27"/>
          <w:bdr w:val="none" w:sz="0" w:space="0" w:color="auto" w:frame="1"/>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6C65">
        <w:rPr>
          <w:rFonts w:ascii="Arial" w:eastAsia="Times New Roman" w:hAnsi="Arial" w:cs="Arial"/>
          <w:color w:val="444444"/>
          <w:sz w:val="27"/>
          <w:szCs w:val="27"/>
          <w:bdr w:val="none" w:sz="0" w:space="0" w:color="auto" w:frame="1"/>
          <w:lang w:eastAsia="es-MX"/>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36"/>
          <w:szCs w:val="36"/>
          <w:u w:val="single"/>
          <w:bdr w:val="none" w:sz="0" w:space="0" w:color="auto" w:frame="1"/>
          <w:lang w:eastAsia="es-MX"/>
        </w:rPr>
        <w:t>RÚBRICA DE EVALUACIÓN</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TEXTO IDC</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Evidencia  3</w:t>
      </w:r>
    </w:p>
    <w:tbl>
      <w:tblPr>
        <w:tblW w:w="0" w:type="auto"/>
        <w:shd w:val="clear" w:color="auto" w:fill="FFFFFF"/>
        <w:tblCellMar>
          <w:left w:w="0" w:type="dxa"/>
          <w:right w:w="0" w:type="dxa"/>
        </w:tblCellMar>
        <w:tblLook w:val="04A0" w:firstRow="1" w:lastRow="0" w:firstColumn="1" w:lastColumn="0" w:noHBand="0" w:noVBand="1"/>
      </w:tblPr>
      <w:tblGrid>
        <w:gridCol w:w="4618"/>
        <w:gridCol w:w="2485"/>
        <w:gridCol w:w="1735"/>
      </w:tblGrid>
      <w:tr w:rsidR="00CA6C65" w:rsidRPr="00CA6C65" w:rsidTr="00CA6C65">
        <w:tc>
          <w:tcPr>
            <w:tcW w:w="499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DATO</w:t>
            </w:r>
          </w:p>
        </w:tc>
        <w:tc>
          <w:tcPr>
            <w:tcW w:w="27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PUNTOS</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PUNTOS OBTENIDOS</w:t>
            </w:r>
          </w:p>
        </w:tc>
      </w:tr>
      <w:tr w:rsidR="00CA6C65" w:rsidRPr="00CA6C65" w:rsidTr="00CA6C65">
        <w:tc>
          <w:tcPr>
            <w:tcW w:w="499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Datos de identificación</w:t>
            </w:r>
          </w:p>
        </w:tc>
        <w:tc>
          <w:tcPr>
            <w:tcW w:w="27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9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TEXTO</w:t>
            </w:r>
          </w:p>
        </w:tc>
        <w:tc>
          <w:tcPr>
            <w:tcW w:w="27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9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PÁRRAFO DE INTRODUCCIÓN</w:t>
            </w:r>
          </w:p>
        </w:tc>
        <w:tc>
          <w:tcPr>
            <w:tcW w:w="27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2</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9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PÁRRAFO DE DESARROLLO</w:t>
            </w:r>
          </w:p>
        </w:tc>
        <w:tc>
          <w:tcPr>
            <w:tcW w:w="27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2</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9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PÁRRAFO DE CONCLUSIÓN</w:t>
            </w:r>
          </w:p>
        </w:tc>
        <w:tc>
          <w:tcPr>
            <w:tcW w:w="27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2</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9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ORTOGRAFÍA</w:t>
            </w:r>
          </w:p>
        </w:tc>
        <w:tc>
          <w:tcPr>
            <w:tcW w:w="27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2</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9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LIMPIEZA</w:t>
            </w:r>
          </w:p>
        </w:tc>
        <w:tc>
          <w:tcPr>
            <w:tcW w:w="27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499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right"/>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TOTAL</w:t>
            </w:r>
          </w:p>
        </w:tc>
        <w:tc>
          <w:tcPr>
            <w:tcW w:w="27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10</w:t>
            </w:r>
          </w:p>
        </w:tc>
        <w:tc>
          <w:tcPr>
            <w:tcW w:w="175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bl>
    <w:p w:rsidR="00CA6C65" w:rsidRPr="00CA6C65" w:rsidRDefault="00CA6C65" w:rsidP="00CA6C65">
      <w:pPr>
        <w:shd w:val="clear" w:color="auto" w:fill="FFFFFF"/>
        <w:spacing w:after="300" w:line="312" w:lineRule="atLeast"/>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0"/>
          <w:szCs w:val="20"/>
          <w:lang w:eastAsia="es-MX"/>
        </w:rPr>
        <w:t> </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Alumno: _________________________________    Grupo ________</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Maestro(a): _________________________________   </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Calificación ____________________</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Nombre y firma  del  evaluador: ___________________________________</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MES Nora Juana Medina Pedraza</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Coordinadora de la Academia de Español</w:t>
      </w:r>
    </w:p>
    <w:p w:rsidR="00CA6C65" w:rsidRPr="00CA6C65" w:rsidRDefault="00CA6C65" w:rsidP="00CA6C65">
      <w:pPr>
        <w:shd w:val="clear" w:color="auto" w:fill="FFFFFF"/>
        <w:spacing w:after="300" w:line="312" w:lineRule="atLeast"/>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0"/>
          <w:szCs w:val="20"/>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CUARTA  EVIDENCIA</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Tipologías textuales</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Nombre</w:t>
      </w:r>
      <w:proofErr w:type="gramStart"/>
      <w:r w:rsidRPr="00CA6C65">
        <w:rPr>
          <w:rFonts w:ascii="inherit" w:eastAsia="Times New Roman" w:hAnsi="inherit" w:cs="Arial"/>
          <w:b/>
          <w:bCs/>
          <w:i/>
          <w:iCs/>
          <w:color w:val="444444"/>
          <w:sz w:val="27"/>
          <w:szCs w:val="27"/>
          <w:bdr w:val="none" w:sz="0" w:space="0" w:color="auto" w:frame="1"/>
          <w:lang w:eastAsia="es-MX"/>
        </w:rPr>
        <w:t>:_</w:t>
      </w:r>
      <w:proofErr w:type="gramEnd"/>
      <w:r w:rsidRPr="00CA6C65">
        <w:rPr>
          <w:rFonts w:ascii="inherit" w:eastAsia="Times New Roman" w:hAnsi="inherit" w:cs="Arial"/>
          <w:b/>
          <w:bCs/>
          <w:i/>
          <w:iCs/>
          <w:color w:val="444444"/>
          <w:sz w:val="27"/>
          <w:szCs w:val="27"/>
          <w:bdr w:val="none" w:sz="0" w:space="0" w:color="auto" w:frame="1"/>
          <w:lang w:eastAsia="es-MX"/>
        </w:rPr>
        <w:t>_______________________________________________________  Grupo: _______</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both"/>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 xml:space="preserve">Selecciona dos tipologías textuales, tu búsqueda puede ser de internet o recórtalas de algún documento escrito, como periódico o revista, pégalas en hojas de máquina, y después deberás analizarlas con base al cuadro 4.2 </w:t>
      </w:r>
      <w:r w:rsidRPr="00CA6C65">
        <w:rPr>
          <w:rFonts w:ascii="inherit" w:eastAsia="Times New Roman" w:hAnsi="inherit" w:cs="Arial"/>
          <w:b/>
          <w:bCs/>
          <w:i/>
          <w:iCs/>
          <w:color w:val="444444"/>
          <w:sz w:val="27"/>
          <w:szCs w:val="27"/>
          <w:bdr w:val="none" w:sz="0" w:space="0" w:color="auto" w:frame="1"/>
          <w:lang w:eastAsia="es-MX"/>
        </w:rPr>
        <w:lastRenderedPageBreak/>
        <w:t>Contenido y estructura de la tipología de textos. Si lo crees pertinente o necesario agrega hojas de máquina en este Portafolio.</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A)     Tipología ___________________:</w:t>
      </w:r>
    </w:p>
    <w:p w:rsidR="00CA6C65" w:rsidRPr="00CA6C65" w:rsidRDefault="00CA6C65" w:rsidP="00CA6C65">
      <w:pPr>
        <w:shd w:val="clear" w:color="auto" w:fill="FFFFFF"/>
        <w:spacing w:after="300" w:line="312" w:lineRule="atLeast"/>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0"/>
          <w:szCs w:val="20"/>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B)      Tipología ___________________:</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36"/>
          <w:szCs w:val="36"/>
          <w:bdr w:val="none" w:sz="0" w:space="0" w:color="auto" w:frame="1"/>
          <w:lang w:eastAsia="es-MX"/>
        </w:rPr>
        <w:t>ACADEMIA DE ESPAÑOL – 1</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36"/>
          <w:szCs w:val="36"/>
          <w:bdr w:val="none" w:sz="0" w:space="0" w:color="auto" w:frame="1"/>
          <w:lang w:eastAsia="es-MX"/>
        </w:rPr>
        <w:t>RÚBRICA DE EVALUACIÓN</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36"/>
          <w:szCs w:val="36"/>
          <w:bdr w:val="none" w:sz="0" w:space="0" w:color="auto" w:frame="1"/>
          <w:lang w:eastAsia="es-MX"/>
        </w:rPr>
        <w:t>TIPOLOGÍAS TEXTUALES</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Evidencia  4</w:t>
      </w:r>
    </w:p>
    <w:tbl>
      <w:tblPr>
        <w:tblW w:w="8790" w:type="dxa"/>
        <w:shd w:val="clear" w:color="auto" w:fill="FFFFFF"/>
        <w:tblCellMar>
          <w:left w:w="0" w:type="dxa"/>
          <w:right w:w="0" w:type="dxa"/>
        </w:tblCellMar>
        <w:tblLook w:val="04A0" w:firstRow="1" w:lastRow="0" w:firstColumn="1" w:lastColumn="0" w:noHBand="0" w:noVBand="1"/>
      </w:tblPr>
      <w:tblGrid>
        <w:gridCol w:w="5065"/>
        <w:gridCol w:w="2119"/>
        <w:gridCol w:w="1606"/>
      </w:tblGrid>
      <w:tr w:rsidR="00CA6C65" w:rsidRPr="00CA6C65" w:rsidTr="00CA6C65">
        <w:tc>
          <w:tcPr>
            <w:tcW w:w="51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DATO</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PUNTOS</w:t>
            </w:r>
          </w:p>
        </w:tc>
        <w:tc>
          <w:tcPr>
            <w:tcW w:w="156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PUNTOS OBTENIDOS</w:t>
            </w:r>
          </w:p>
        </w:tc>
      </w:tr>
      <w:tr w:rsidR="00CA6C65" w:rsidRPr="00CA6C65" w:rsidTr="00CA6C65">
        <w:tc>
          <w:tcPr>
            <w:tcW w:w="51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Datos de identificación</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w:t>
            </w:r>
          </w:p>
        </w:tc>
        <w:tc>
          <w:tcPr>
            <w:tcW w:w="156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51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TIPOLOGÍAS</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c>
          <w:tcPr>
            <w:tcW w:w="156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51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TEXTO DE LA PRIMERA TIPOLOGÍA USADA</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w:t>
            </w:r>
          </w:p>
        </w:tc>
        <w:tc>
          <w:tcPr>
            <w:tcW w:w="156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51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ANÁLISIS DE LA TIPOLOGÍA UNO</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2</w:t>
            </w:r>
          </w:p>
        </w:tc>
        <w:tc>
          <w:tcPr>
            <w:tcW w:w="156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51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TEXTO DE LA SEGUNDA TIPOLOGÍA USADA</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w:t>
            </w:r>
          </w:p>
        </w:tc>
        <w:tc>
          <w:tcPr>
            <w:tcW w:w="156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51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ANÁLISIS DE LA TIPOLOGÍA DOS</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2</w:t>
            </w:r>
          </w:p>
        </w:tc>
        <w:tc>
          <w:tcPr>
            <w:tcW w:w="156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51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COHERENCIA</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2</w:t>
            </w:r>
          </w:p>
        </w:tc>
        <w:tc>
          <w:tcPr>
            <w:tcW w:w="156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51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ORTOGRAFÍA Y LIMPIEZA</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w:t>
            </w:r>
          </w:p>
        </w:tc>
        <w:tc>
          <w:tcPr>
            <w:tcW w:w="156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r w:rsidR="00CA6C65" w:rsidRPr="00CA6C65" w:rsidTr="00CA6C65">
        <w:tc>
          <w:tcPr>
            <w:tcW w:w="510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right"/>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TOTAL</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10</w:t>
            </w:r>
          </w:p>
        </w:tc>
        <w:tc>
          <w:tcPr>
            <w:tcW w:w="156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c>
      </w:tr>
    </w:tbl>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Alumno: _________________________________    Grupo ________</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Maestro(a): _________________________________   </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Calificación ____________________</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Nombre y firma  del  evaluador: ___________________________________</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MES Nora Juana Medina Pedraza</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Coordinadora de la Academia de Español</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Santa Catarina, N.L.   10  de diciembre de 2012</w:t>
      </w:r>
    </w:p>
    <w:p w:rsidR="00CA6C65" w:rsidRPr="00CA6C65" w:rsidRDefault="00CA6C65" w:rsidP="00CA6C65">
      <w:pPr>
        <w:shd w:val="clear" w:color="auto" w:fill="FFFFFF"/>
        <w:spacing w:after="300" w:line="312" w:lineRule="atLeast"/>
        <w:textAlignment w:val="baseline"/>
        <w:rPr>
          <w:rFonts w:ascii="Arial" w:eastAsia="Times New Roman" w:hAnsi="Arial" w:cs="Arial"/>
          <w:color w:val="444444"/>
          <w:sz w:val="20"/>
          <w:szCs w:val="20"/>
          <w:lang w:eastAsia="es-MX"/>
        </w:rPr>
      </w:pPr>
      <w:r w:rsidRPr="00CA6C65">
        <w:rPr>
          <w:rFonts w:ascii="Arial" w:eastAsia="Times New Roman" w:hAnsi="Arial" w:cs="Arial"/>
          <w:color w:val="444444"/>
          <w:sz w:val="20"/>
          <w:szCs w:val="20"/>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lastRenderedPageBreak/>
        <w:t>   </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CALIFICACIÓN DE 2ª. OPORTUNIDAD</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ESPAÑOL 1. PRIMER SEMESTRE</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r w:rsidRPr="00CA6C65">
        <w:rPr>
          <w:rFonts w:ascii="Arial" w:eastAsia="Times New Roman" w:hAnsi="Arial"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PORCENTAJE DEL ALUMNO(A): ___________________________________________________</w:t>
      </w:r>
    </w:p>
    <w:p w:rsidR="00CA6C65" w:rsidRPr="00CA6C65" w:rsidRDefault="00CA6C65" w:rsidP="00CA6C65">
      <w:pPr>
        <w:shd w:val="clear" w:color="auto" w:fill="FFFFFF"/>
        <w:spacing w:after="0" w:line="312" w:lineRule="atLeast"/>
        <w:jc w:val="righ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GRUPO: ______ MAESTRO(A):_______________________________________________</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PORCENTAJE DE EVALUACIÓN FORMATIVA:</w:t>
      </w:r>
    </w:p>
    <w:tbl>
      <w:tblPr>
        <w:tblW w:w="8655" w:type="dxa"/>
        <w:shd w:val="clear" w:color="auto" w:fill="FFFFFF"/>
        <w:tblCellMar>
          <w:left w:w="0" w:type="dxa"/>
          <w:right w:w="0" w:type="dxa"/>
        </w:tblCellMar>
        <w:tblLook w:val="04A0" w:firstRow="1" w:lastRow="0" w:firstColumn="1" w:lastColumn="0" w:noHBand="0" w:noVBand="1"/>
      </w:tblPr>
      <w:tblGrid>
        <w:gridCol w:w="5385"/>
        <w:gridCol w:w="1140"/>
        <w:gridCol w:w="2130"/>
      </w:tblGrid>
      <w:tr w:rsidR="00CA6C65" w:rsidRPr="00CA6C65" w:rsidTr="00CA6C65">
        <w:tc>
          <w:tcPr>
            <w:tcW w:w="538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Evidencia</w:t>
            </w:r>
          </w:p>
        </w:tc>
        <w:tc>
          <w:tcPr>
            <w:tcW w:w="114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Puntos</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Puntaje obtenido</w:t>
            </w:r>
          </w:p>
        </w:tc>
      </w:tr>
      <w:tr w:rsidR="00CA6C65" w:rsidRPr="00CA6C65" w:rsidTr="00CA6C65">
        <w:tc>
          <w:tcPr>
            <w:tcW w:w="538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 1: Representación gráfica del proceso de comunicación</w:t>
            </w:r>
          </w:p>
        </w:tc>
        <w:tc>
          <w:tcPr>
            <w:tcW w:w="114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Arial" w:eastAsia="Times New Roman" w:hAnsi="Arial" w:cs="Arial"/>
                <w:color w:val="444444"/>
                <w:sz w:val="27"/>
                <w:szCs w:val="27"/>
                <w:bdr w:val="none" w:sz="0" w:space="0" w:color="auto" w:frame="1"/>
                <w:lang w:eastAsia="es-MX"/>
              </w:rPr>
              <w:t>10</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240" w:lineRule="auto"/>
              <w:rPr>
                <w:rFonts w:ascii="inherit" w:eastAsia="Times New Roman" w:hAnsi="inherit" w:cs="Arial"/>
                <w:color w:val="444444"/>
                <w:sz w:val="20"/>
                <w:szCs w:val="20"/>
                <w:lang w:eastAsia="es-MX"/>
              </w:rPr>
            </w:pPr>
          </w:p>
        </w:tc>
      </w:tr>
      <w:tr w:rsidR="00CA6C65" w:rsidRPr="00CA6C65" w:rsidTr="00CA6C65">
        <w:tc>
          <w:tcPr>
            <w:tcW w:w="538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 2:  Mapa conceptual</w:t>
            </w:r>
          </w:p>
        </w:tc>
        <w:tc>
          <w:tcPr>
            <w:tcW w:w="114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Arial" w:eastAsia="Times New Roman" w:hAnsi="Arial" w:cs="Arial"/>
                <w:color w:val="444444"/>
                <w:sz w:val="27"/>
                <w:szCs w:val="27"/>
                <w:bdr w:val="none" w:sz="0" w:space="0" w:color="auto" w:frame="1"/>
                <w:lang w:eastAsia="es-MX"/>
              </w:rPr>
              <w:t>10</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240" w:lineRule="auto"/>
              <w:rPr>
                <w:rFonts w:ascii="inherit" w:eastAsia="Times New Roman" w:hAnsi="inherit" w:cs="Arial"/>
                <w:color w:val="444444"/>
                <w:sz w:val="20"/>
                <w:szCs w:val="20"/>
                <w:lang w:eastAsia="es-MX"/>
              </w:rPr>
            </w:pPr>
          </w:p>
        </w:tc>
      </w:tr>
      <w:tr w:rsidR="00CA6C65" w:rsidRPr="00CA6C65" w:rsidTr="00CA6C65">
        <w:tc>
          <w:tcPr>
            <w:tcW w:w="538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3:  Texto IDC</w:t>
            </w:r>
          </w:p>
        </w:tc>
        <w:tc>
          <w:tcPr>
            <w:tcW w:w="114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Arial" w:eastAsia="Times New Roman" w:hAnsi="Arial" w:cs="Arial"/>
                <w:color w:val="444444"/>
                <w:sz w:val="27"/>
                <w:szCs w:val="27"/>
                <w:bdr w:val="none" w:sz="0" w:space="0" w:color="auto" w:frame="1"/>
                <w:lang w:eastAsia="es-MX"/>
              </w:rPr>
              <w:t>10</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240" w:lineRule="auto"/>
              <w:rPr>
                <w:rFonts w:ascii="inherit" w:eastAsia="Times New Roman" w:hAnsi="inherit" w:cs="Arial"/>
                <w:color w:val="444444"/>
                <w:sz w:val="20"/>
                <w:szCs w:val="20"/>
                <w:lang w:eastAsia="es-MX"/>
              </w:rPr>
            </w:pPr>
          </w:p>
        </w:tc>
      </w:tr>
      <w:tr w:rsidR="00CA6C65" w:rsidRPr="00CA6C65" w:rsidTr="00CA6C65">
        <w:tc>
          <w:tcPr>
            <w:tcW w:w="538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4: Tipologías textuales</w:t>
            </w:r>
          </w:p>
        </w:tc>
        <w:tc>
          <w:tcPr>
            <w:tcW w:w="114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Arial" w:eastAsia="Times New Roman" w:hAnsi="Arial" w:cs="Arial"/>
                <w:color w:val="444444"/>
                <w:sz w:val="27"/>
                <w:szCs w:val="27"/>
                <w:bdr w:val="none" w:sz="0" w:space="0" w:color="auto" w:frame="1"/>
                <w:lang w:eastAsia="es-MX"/>
              </w:rPr>
              <w:t>10</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240" w:lineRule="auto"/>
              <w:rPr>
                <w:rFonts w:ascii="inherit" w:eastAsia="Times New Roman" w:hAnsi="inherit" w:cs="Arial"/>
                <w:color w:val="444444"/>
                <w:sz w:val="20"/>
                <w:szCs w:val="20"/>
                <w:lang w:eastAsia="es-MX"/>
              </w:rPr>
            </w:pPr>
          </w:p>
        </w:tc>
      </w:tr>
      <w:tr w:rsidR="00CA6C65" w:rsidRPr="00CA6C65" w:rsidTr="00CA6C65">
        <w:tc>
          <w:tcPr>
            <w:tcW w:w="538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 </w:t>
            </w:r>
          </w:p>
        </w:tc>
        <w:tc>
          <w:tcPr>
            <w:tcW w:w="114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40</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240" w:lineRule="auto"/>
              <w:rPr>
                <w:rFonts w:ascii="inherit" w:eastAsia="Times New Roman" w:hAnsi="inherit" w:cs="Arial"/>
                <w:color w:val="444444"/>
                <w:sz w:val="20"/>
                <w:szCs w:val="20"/>
                <w:lang w:eastAsia="es-MX"/>
              </w:rPr>
            </w:pPr>
          </w:p>
        </w:tc>
      </w:tr>
    </w:tbl>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PORCENTAJE DE EVALUACIÓN SUMATIVA:</w:t>
      </w:r>
    </w:p>
    <w:tbl>
      <w:tblPr>
        <w:tblW w:w="8655" w:type="dxa"/>
        <w:shd w:val="clear" w:color="auto" w:fill="FFFFFF"/>
        <w:tblCellMar>
          <w:left w:w="0" w:type="dxa"/>
          <w:right w:w="0" w:type="dxa"/>
        </w:tblCellMar>
        <w:tblLook w:val="04A0" w:firstRow="1" w:lastRow="0" w:firstColumn="1" w:lastColumn="0" w:noHBand="0" w:noVBand="1"/>
      </w:tblPr>
      <w:tblGrid>
        <w:gridCol w:w="5385"/>
        <w:gridCol w:w="1140"/>
        <w:gridCol w:w="2130"/>
      </w:tblGrid>
      <w:tr w:rsidR="00CA6C65" w:rsidRPr="00CA6C65" w:rsidTr="00CA6C65">
        <w:tc>
          <w:tcPr>
            <w:tcW w:w="538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Examen</w:t>
            </w:r>
          </w:p>
        </w:tc>
        <w:tc>
          <w:tcPr>
            <w:tcW w:w="114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Puntos</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Puntaje obtenido</w:t>
            </w:r>
          </w:p>
        </w:tc>
      </w:tr>
      <w:tr w:rsidR="00CA6C65" w:rsidRPr="00CA6C65" w:rsidTr="00CA6C65">
        <w:tc>
          <w:tcPr>
            <w:tcW w:w="538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 1: Examen objetivo</w:t>
            </w:r>
          </w:p>
        </w:tc>
        <w:tc>
          <w:tcPr>
            <w:tcW w:w="114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60</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240" w:lineRule="auto"/>
              <w:rPr>
                <w:rFonts w:ascii="inherit" w:eastAsia="Times New Roman" w:hAnsi="inherit" w:cs="Arial"/>
                <w:color w:val="444444"/>
                <w:sz w:val="20"/>
                <w:szCs w:val="20"/>
                <w:lang w:eastAsia="es-MX"/>
              </w:rPr>
            </w:pPr>
          </w:p>
        </w:tc>
      </w:tr>
    </w:tbl>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tbl>
      <w:tblPr>
        <w:tblW w:w="8655" w:type="dxa"/>
        <w:shd w:val="clear" w:color="auto" w:fill="FFFFFF"/>
        <w:tblCellMar>
          <w:left w:w="0" w:type="dxa"/>
          <w:right w:w="0" w:type="dxa"/>
        </w:tblCellMar>
        <w:tblLook w:val="04A0" w:firstRow="1" w:lastRow="0" w:firstColumn="1" w:lastColumn="0" w:noHBand="0" w:noVBand="1"/>
      </w:tblPr>
      <w:tblGrid>
        <w:gridCol w:w="5385"/>
        <w:gridCol w:w="1140"/>
        <w:gridCol w:w="2130"/>
      </w:tblGrid>
      <w:tr w:rsidR="00CA6C65" w:rsidRPr="00CA6C65" w:rsidTr="00CA6C65">
        <w:tc>
          <w:tcPr>
            <w:tcW w:w="538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Evaluación final</w:t>
            </w:r>
          </w:p>
        </w:tc>
        <w:tc>
          <w:tcPr>
            <w:tcW w:w="114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Puntos</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Puntaje obtenido</w:t>
            </w:r>
          </w:p>
        </w:tc>
      </w:tr>
      <w:tr w:rsidR="00CA6C65" w:rsidRPr="00CA6C65" w:rsidTr="00CA6C65">
        <w:tc>
          <w:tcPr>
            <w:tcW w:w="538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 1: Evaluación formativa</w:t>
            </w:r>
          </w:p>
        </w:tc>
        <w:tc>
          <w:tcPr>
            <w:tcW w:w="114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40</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240" w:lineRule="auto"/>
              <w:rPr>
                <w:rFonts w:ascii="inherit" w:eastAsia="Times New Roman" w:hAnsi="inherit" w:cs="Arial"/>
                <w:color w:val="444444"/>
                <w:sz w:val="20"/>
                <w:szCs w:val="20"/>
                <w:lang w:eastAsia="es-MX"/>
              </w:rPr>
            </w:pPr>
          </w:p>
        </w:tc>
      </w:tr>
      <w:tr w:rsidR="00CA6C65" w:rsidRPr="00CA6C65" w:rsidTr="00CA6C65">
        <w:tc>
          <w:tcPr>
            <w:tcW w:w="538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 xml:space="preserve"> 2:  Evaluación </w:t>
            </w:r>
            <w:proofErr w:type="spellStart"/>
            <w:r w:rsidRPr="00CA6C65">
              <w:rPr>
                <w:rFonts w:ascii="inherit" w:eastAsia="Times New Roman" w:hAnsi="inherit" w:cs="Arial"/>
                <w:i/>
                <w:iCs/>
                <w:color w:val="444444"/>
                <w:sz w:val="27"/>
                <w:szCs w:val="27"/>
                <w:bdr w:val="none" w:sz="0" w:space="0" w:color="auto" w:frame="1"/>
                <w:lang w:eastAsia="es-MX"/>
              </w:rPr>
              <w:t>sumativa</w:t>
            </w:r>
            <w:proofErr w:type="spellEnd"/>
          </w:p>
        </w:tc>
        <w:tc>
          <w:tcPr>
            <w:tcW w:w="114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60</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240" w:lineRule="auto"/>
              <w:rPr>
                <w:rFonts w:ascii="inherit" w:eastAsia="Times New Roman" w:hAnsi="inherit" w:cs="Arial"/>
                <w:color w:val="444444"/>
                <w:sz w:val="20"/>
                <w:szCs w:val="20"/>
                <w:lang w:eastAsia="es-MX"/>
              </w:rPr>
            </w:pPr>
          </w:p>
        </w:tc>
      </w:tr>
      <w:tr w:rsidR="00CA6C65" w:rsidRPr="00CA6C65" w:rsidTr="00CA6C65">
        <w:tc>
          <w:tcPr>
            <w:tcW w:w="5385"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rPr>
                <w:rFonts w:ascii="inherit" w:eastAsia="Times New Roman" w:hAnsi="inherit" w:cs="Arial"/>
                <w:color w:val="444444"/>
                <w:sz w:val="20"/>
                <w:szCs w:val="20"/>
                <w:lang w:eastAsia="es-MX"/>
              </w:rPr>
            </w:pPr>
            <w:r w:rsidRPr="00CA6C65">
              <w:rPr>
                <w:rFonts w:ascii="inherit" w:eastAsia="Times New Roman" w:hAnsi="inherit" w:cs="Arial"/>
                <w:i/>
                <w:iCs/>
                <w:color w:val="444444"/>
                <w:sz w:val="27"/>
                <w:szCs w:val="27"/>
                <w:bdr w:val="none" w:sz="0" w:space="0" w:color="auto" w:frame="1"/>
                <w:lang w:eastAsia="es-MX"/>
              </w:rPr>
              <w:t> </w:t>
            </w:r>
          </w:p>
        </w:tc>
        <w:tc>
          <w:tcPr>
            <w:tcW w:w="1140" w:type="dxa"/>
            <w:tcBorders>
              <w:top w:val="nil"/>
              <w:left w:val="nil"/>
              <w:bottom w:val="nil"/>
              <w:right w:val="nil"/>
            </w:tcBorders>
            <w:shd w:val="clear" w:color="auto" w:fill="FFFFFF"/>
            <w:vAlign w:val="bottom"/>
            <w:hideMark/>
          </w:tcPr>
          <w:p w:rsidR="00CA6C65" w:rsidRPr="00CA6C65" w:rsidRDefault="00CA6C65" w:rsidP="00CA6C65">
            <w:pPr>
              <w:spacing w:after="0" w:line="312" w:lineRule="atLeast"/>
              <w:jc w:val="center"/>
              <w:textAlignment w:val="baseline"/>
              <w:rPr>
                <w:rFonts w:ascii="inherit" w:eastAsia="Times New Roman" w:hAnsi="inherit"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100</w:t>
            </w:r>
          </w:p>
        </w:tc>
        <w:tc>
          <w:tcPr>
            <w:tcW w:w="2130" w:type="dxa"/>
            <w:tcBorders>
              <w:top w:val="nil"/>
              <w:left w:val="nil"/>
              <w:bottom w:val="nil"/>
              <w:right w:val="nil"/>
            </w:tcBorders>
            <w:shd w:val="clear" w:color="auto" w:fill="FFFFFF"/>
            <w:vAlign w:val="bottom"/>
            <w:hideMark/>
          </w:tcPr>
          <w:p w:rsidR="00CA6C65" w:rsidRPr="00CA6C65" w:rsidRDefault="00CA6C65" w:rsidP="00CA6C65">
            <w:pPr>
              <w:spacing w:after="0" w:line="240" w:lineRule="auto"/>
              <w:rPr>
                <w:rFonts w:ascii="inherit" w:eastAsia="Times New Roman" w:hAnsi="inherit" w:cs="Arial"/>
                <w:color w:val="444444"/>
                <w:sz w:val="20"/>
                <w:szCs w:val="20"/>
                <w:lang w:eastAsia="es-MX"/>
              </w:rPr>
            </w:pPr>
          </w:p>
        </w:tc>
      </w:tr>
    </w:tbl>
    <w:p w:rsidR="00CA6C65" w:rsidRPr="00CA6C65" w:rsidRDefault="00CA6C65" w:rsidP="00CA6C65">
      <w:pPr>
        <w:shd w:val="clear" w:color="auto" w:fill="FFFFFF"/>
        <w:spacing w:after="0" w:line="312" w:lineRule="atLeast"/>
        <w:textAlignment w:val="baseline"/>
        <w:rPr>
          <w:rFonts w:ascii="Arial" w:eastAsia="Times New Roman" w:hAnsi="Arial" w:cs="Arial"/>
          <w:color w:val="444444"/>
          <w:sz w:val="20"/>
          <w:szCs w:val="20"/>
          <w:lang w:eastAsia="es-MX"/>
        </w:rPr>
      </w:pPr>
      <w:r w:rsidRPr="00CA6C65">
        <w:rPr>
          <w:rFonts w:ascii="inherit" w:eastAsia="Times New Roman" w:hAnsi="inherit" w:cs="Arial"/>
          <w:b/>
          <w:bCs/>
          <w:color w:val="444444"/>
          <w:sz w:val="27"/>
          <w:szCs w:val="27"/>
          <w:bdr w:val="none" w:sz="0" w:space="0" w:color="auto" w:frame="1"/>
          <w:lang w:eastAsia="es-MX"/>
        </w:rPr>
        <w:t> </w:t>
      </w:r>
    </w:p>
    <w:p w:rsidR="00CA6C65" w:rsidRPr="00CA6C65" w:rsidRDefault="00CA6C65" w:rsidP="00CA6C65">
      <w:pPr>
        <w:shd w:val="clear" w:color="auto" w:fill="FFFFFF"/>
        <w:spacing w:after="0" w:line="312" w:lineRule="atLeast"/>
        <w:jc w:val="center"/>
        <w:textAlignment w:val="baseline"/>
        <w:rPr>
          <w:rFonts w:ascii="Arial" w:eastAsia="Times New Roman" w:hAnsi="Arial" w:cs="Arial"/>
          <w:color w:val="444444"/>
          <w:sz w:val="20"/>
          <w:szCs w:val="20"/>
          <w:lang w:eastAsia="es-MX"/>
        </w:rPr>
      </w:pPr>
      <w:r w:rsidRPr="00CA6C65">
        <w:rPr>
          <w:rFonts w:ascii="inherit" w:eastAsia="Times New Roman" w:hAnsi="inherit" w:cs="Arial"/>
          <w:b/>
          <w:bCs/>
          <w:i/>
          <w:iCs/>
          <w:color w:val="444444"/>
          <w:sz w:val="27"/>
          <w:szCs w:val="27"/>
          <w:bdr w:val="none" w:sz="0" w:space="0" w:color="auto" w:frame="1"/>
          <w:lang w:eastAsia="es-MX"/>
        </w:rPr>
        <w:t>Santa Catarina, N. L.     Diciembre de 2012</w:t>
      </w:r>
    </w:p>
    <w:p w:rsidR="006D36F8" w:rsidRPr="00CA6C65" w:rsidRDefault="006D36F8" w:rsidP="00CA6C65">
      <w:bookmarkStart w:id="0" w:name="_GoBack"/>
      <w:bookmarkEnd w:id="0"/>
    </w:p>
    <w:sectPr w:rsidR="006D36F8" w:rsidRPr="00CA6C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AAB"/>
    <w:multiLevelType w:val="multilevel"/>
    <w:tmpl w:val="4626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B19E3"/>
    <w:multiLevelType w:val="multilevel"/>
    <w:tmpl w:val="B4D01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5C7E5A"/>
    <w:multiLevelType w:val="multilevel"/>
    <w:tmpl w:val="2A88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65"/>
    <w:rsid w:val="006D36F8"/>
    <w:rsid w:val="00CA6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6C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A6C65"/>
    <w:rPr>
      <w:b/>
      <w:bCs/>
    </w:rPr>
  </w:style>
  <w:style w:type="character" w:styleId="nfasis">
    <w:name w:val="Emphasis"/>
    <w:basedOn w:val="Fuentedeprrafopredeter"/>
    <w:uiPriority w:val="20"/>
    <w:qFormat/>
    <w:rsid w:val="00CA6C65"/>
    <w:rPr>
      <w:i/>
      <w:iCs/>
    </w:rPr>
  </w:style>
  <w:style w:type="character" w:customStyle="1" w:styleId="apple-converted-space">
    <w:name w:val="apple-converted-space"/>
    <w:basedOn w:val="Fuentedeprrafopredeter"/>
    <w:rsid w:val="00CA6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6C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A6C65"/>
    <w:rPr>
      <w:b/>
      <w:bCs/>
    </w:rPr>
  </w:style>
  <w:style w:type="character" w:styleId="nfasis">
    <w:name w:val="Emphasis"/>
    <w:basedOn w:val="Fuentedeprrafopredeter"/>
    <w:uiPriority w:val="20"/>
    <w:qFormat/>
    <w:rsid w:val="00CA6C65"/>
    <w:rPr>
      <w:i/>
      <w:iCs/>
    </w:rPr>
  </w:style>
  <w:style w:type="character" w:customStyle="1" w:styleId="apple-converted-space">
    <w:name w:val="apple-converted-space"/>
    <w:basedOn w:val="Fuentedeprrafopredeter"/>
    <w:rsid w:val="00CA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2105</Words>
  <Characters>11582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MAQ_23</dc:creator>
  <cp:lastModifiedBy>MAQ_23</cp:lastModifiedBy>
  <cp:revision>1</cp:revision>
  <dcterms:created xsi:type="dcterms:W3CDTF">2016-06-14T15:38:00Z</dcterms:created>
  <dcterms:modified xsi:type="dcterms:W3CDTF">2016-06-14T15:44:00Z</dcterms:modified>
</cp:coreProperties>
</file>